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400361362"/>
    <w:bookmarkStart w:id="1" w:name="_Toc443397153"/>
    <w:bookmarkStart w:id="2" w:name="_Toc357771638"/>
    <w:bookmarkStart w:id="3" w:name="_Toc346793416"/>
    <w:bookmarkStart w:id="4" w:name="_Toc328122777"/>
    <w:p w14:paraId="2A7D54B1" w14:textId="77777777" w:rsidR="00E66558" w:rsidRDefault="009D71E8">
      <w:pPr>
        <w:pStyle w:val="Heading1"/>
      </w:pPr>
      <w:r>
        <w:rPr>
          <w:b w:val="0"/>
          <w:bCs/>
          <w:noProof/>
          <w:sz w:val="28"/>
          <w:szCs w:val="28"/>
        </w:rPr>
        <mc:AlternateContent>
          <mc:Choice Requires="wps">
            <w:drawing>
              <wp:anchor distT="0" distB="0" distL="114300" distR="114300" simplePos="0" relativeHeight="251658240" behindDoc="0" locked="0" layoutInCell="1" allowOverlap="1" wp14:anchorId="2A7D54B2" wp14:editId="367C12E1">
                <wp:simplePos x="0" y="0"/>
                <wp:positionH relativeFrom="margin">
                  <wp:align>left</wp:align>
                </wp:positionH>
                <wp:positionV relativeFrom="margin">
                  <wp:posOffset>518160</wp:posOffset>
                </wp:positionV>
                <wp:extent cx="6000115" cy="45085"/>
                <wp:effectExtent l="0" t="0" r="19685" b="12065"/>
                <wp:wrapSquare wrapText="bothSides"/>
                <wp:docPr id="1" name="Text Box 2"/>
                <wp:cNvGraphicFramePr/>
                <a:graphic xmlns:a="http://schemas.openxmlformats.org/drawingml/2006/main">
                  <a:graphicData uri="http://schemas.microsoft.com/office/word/2010/wordprocessingShape">
                    <wps:wsp>
                      <wps:cNvSpPr txBox="1"/>
                      <wps:spPr>
                        <a:xfrm>
                          <a:off x="0" y="0"/>
                          <a:ext cx="6000115" cy="45085"/>
                        </a:xfrm>
                        <a:prstGeom prst="rect">
                          <a:avLst/>
                        </a:prstGeom>
                        <a:solidFill>
                          <a:srgbClr val="F2F2F2"/>
                        </a:solidFill>
                        <a:ln w="9528">
                          <a:solidFill>
                            <a:srgbClr val="000000"/>
                          </a:solidFill>
                          <a:prstDash val="solid"/>
                        </a:ln>
                      </wps:spPr>
                      <wps:txb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7"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wps:txbx>
                      <wps:bodyPr vert="horz" wrap="square" lIns="91440" tIns="45720" rIns="91440" bIns="45720" anchor="ctr" anchorCtr="0" compatLnSpc="0">
                        <a:noAutofit/>
                      </wps:bodyPr>
                    </wps:wsp>
                  </a:graphicData>
                </a:graphic>
                <wp14:sizeRelV relativeFrom="margin">
                  <wp14:pctHeight>0</wp14:pctHeight>
                </wp14:sizeRelV>
              </wp:anchor>
            </w:drawing>
          </mc:Choice>
          <mc:Fallback>
            <w:pict>
              <v:shapetype w14:anchorId="2A7D54B2" id="_x0000_t202" coordsize="21600,21600" o:spt="202" path="m,l,21600r21600,l21600,xe">
                <v:stroke joinstyle="miter"/>
                <v:path gradientshapeok="t" o:connecttype="rect"/>
              </v:shapetype>
              <v:shape id="Text Box 2" o:spid="_x0000_s1026" type="#_x0000_t202" style="position:absolute;margin-left:0;margin-top:40.8pt;width:472.45pt;height:3.55pt;z-index:251658240;visibility:visible;mso-wrap-style:square;mso-height-percent:0;mso-wrap-distance-left:9pt;mso-wrap-distance-top:0;mso-wrap-distance-right:9pt;mso-wrap-distance-bottom:0;mso-position-horizontal:left;mso-position-horizontal-relative:margin;mso-position-vertical:absolute;mso-position-vertical-relative:margin;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" fillcolor="#f2f2f2" strokeweight=".26467mm">
                <v:textbox>
                  <w:txbxContent>
                    <w:p w14:paraId="2A7D54B4" w14:textId="77777777" w:rsidR="00E66558" w:rsidRDefault="009D71E8">
                      <w:pPr>
                        <w:keepNext/>
                        <w:spacing w:before="120" w:after="120"/>
                        <w:outlineLvl w:val="1"/>
                      </w:pPr>
                      <w:r>
                        <w:rPr>
                          <w:bCs/>
                          <w:i/>
                          <w:iCs/>
                        </w:rPr>
                        <w:t xml:space="preserve">Before completing this template, you should </w:t>
                      </w:r>
                      <w:r>
                        <w:rPr>
                          <w:bCs/>
                          <w:i/>
                          <w:iCs/>
                          <w:color w:val="auto"/>
                        </w:rPr>
                        <w:t xml:space="preserve">read the guidance on </w:t>
                      </w:r>
                      <w:hyperlink r:id="rId8" w:anchor="online-statements" w:history="1">
                        <w:r w:rsidRPr="00741B9E">
                          <w:rPr>
                            <w:color w:val="0000FF"/>
                            <w:u w:val="single"/>
                          </w:rPr>
                          <w:t>using pupil premium</w:t>
                        </w:r>
                      </w:hyperlink>
                      <w:r w:rsidRPr="00741B9E">
                        <w:rPr>
                          <w:rStyle w:val="Hyperlink"/>
                          <w:bCs/>
                          <w:color w:val="auto"/>
                          <w:u w:val="none"/>
                        </w:rPr>
                        <w:t>.</w:t>
                      </w:r>
                      <w:r>
                        <w:rPr>
                          <w:bCs/>
                          <w:i/>
                          <w:iCs/>
                          <w:color w:val="auto"/>
                        </w:rPr>
                        <w:t xml:space="preserve"> </w:t>
                      </w:r>
                    </w:p>
                    <w:p w14:paraId="2A7D54B5" w14:textId="77777777" w:rsidR="00E66558" w:rsidRDefault="009D71E8">
                      <w:pPr>
                        <w:keepNext/>
                        <w:spacing w:before="120" w:after="120"/>
                        <w:outlineLvl w:val="1"/>
                        <w:rPr>
                          <w:bCs/>
                          <w:i/>
                          <w:iCs/>
                          <w:color w:val="auto"/>
                        </w:rPr>
                      </w:pPr>
                      <w:r>
                        <w:rPr>
                          <w:bCs/>
                          <w:i/>
                          <w:iCs/>
                          <w:color w:val="auto"/>
                        </w:rPr>
                        <w:t>Before publishing your completed statement, you should delete the instructions (text in italics) in this template, including this text box.</w:t>
                      </w:r>
                    </w:p>
                    <w:p w14:paraId="2A7D54B6" w14:textId="77777777" w:rsidR="00E66558" w:rsidRDefault="00E66558">
                      <w:pPr>
                        <w:keepNext/>
                        <w:spacing w:before="120" w:after="120"/>
                        <w:outlineLvl w:val="1"/>
                        <w:rPr>
                          <w:bCs/>
                          <w:i/>
                          <w:iCs/>
                          <w:sz w:val="28"/>
                          <w:szCs w:val="28"/>
                        </w:rPr>
                      </w:pPr>
                    </w:p>
                  </w:txbxContent>
                </v:textbox>
                <w10:wrap type="square" anchorx="margin" anchory="margin"/>
              </v:shape>
            </w:pict>
          </mc:Fallback>
        </mc:AlternateContent>
      </w:r>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65C4853"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D5016C">
        <w:rPr>
          <w:b w:val="0"/>
          <w:bCs/>
          <w:color w:val="auto"/>
          <w:sz w:val="24"/>
          <w:szCs w:val="24"/>
        </w:rPr>
        <w:t>2</w:t>
      </w:r>
      <w:r>
        <w:rPr>
          <w:b w:val="0"/>
          <w:bCs/>
          <w:color w:val="auto"/>
          <w:sz w:val="24"/>
          <w:szCs w:val="24"/>
        </w:rPr>
        <w:t xml:space="preserve"> to 202</w:t>
      </w:r>
      <w:r w:rsidR="00D5016C">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4B9E5AB9" w:rsidR="00E66558" w:rsidRDefault="00C42375">
            <w:pPr>
              <w:pStyle w:val="TableRow"/>
            </w:pPr>
            <w:r>
              <w:t xml:space="preserve">Little </w:t>
            </w:r>
            <w:proofErr w:type="spellStart"/>
            <w:r>
              <w:t>Munden</w:t>
            </w:r>
            <w:proofErr w:type="spellEnd"/>
            <w:r>
              <w:t xml:space="preserve"> </w:t>
            </w:r>
            <w:proofErr w:type="spellStart"/>
            <w:r>
              <w:t>CofE</w:t>
            </w:r>
            <w:proofErr w:type="spellEnd"/>
            <w:r>
              <w:t xml:space="preserve"> (VC) Primary School</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583C005D" w:rsidR="00E66558" w:rsidRDefault="00C42375">
            <w:pPr>
              <w:pStyle w:val="TableRow"/>
            </w:pPr>
            <w:r>
              <w:t>7</w:t>
            </w:r>
            <w:r w:rsidR="001B1856">
              <w:t>5</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5A631C86" w:rsidR="00E66558" w:rsidRDefault="00E66558" w:rsidP="00D423E6">
            <w:pPr>
              <w:pStyle w:val="TableRow"/>
            </w:pP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616F4BE9" w:rsidR="00E66558" w:rsidRDefault="009D71E8">
            <w:pPr>
              <w:pStyle w:val="TableRow"/>
            </w:pPr>
            <w:r>
              <w:rPr>
                <w:szCs w:val="22"/>
              </w:rPr>
              <w:t xml:space="preserve">Academic year/years that our current pupil premium strategy plan covers </w:t>
            </w:r>
            <w:r>
              <w:rPr>
                <w:b/>
                <w:bCs/>
                <w:szCs w:val="22"/>
              </w:rPr>
              <w:t>(</w:t>
            </w:r>
            <w:r w:rsidR="001B1856">
              <w:rPr>
                <w:b/>
                <w:bCs/>
                <w:szCs w:val="22"/>
              </w:rPr>
              <w:t>3-year</w:t>
            </w:r>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495F2631" w:rsidR="00E66558" w:rsidRDefault="00EB0EA8">
            <w:pPr>
              <w:pStyle w:val="TableRow"/>
            </w:pPr>
            <w:r>
              <w:t>2021-2024</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388B2E9" w:rsidR="00E66558" w:rsidRDefault="00087832">
            <w:pPr>
              <w:pStyle w:val="TableRow"/>
            </w:pPr>
            <w:r>
              <w:t>October</w:t>
            </w:r>
            <w:r w:rsidR="00EB0EA8">
              <w:t xml:space="preserve"> 202</w:t>
            </w:r>
            <w:r w:rsidR="00AA03E3">
              <w:t>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51250900" w:rsidR="00E66558" w:rsidRDefault="00087832">
            <w:pPr>
              <w:pStyle w:val="TableRow"/>
            </w:pPr>
            <w:r>
              <w:t>October</w:t>
            </w:r>
            <w:r w:rsidR="00EB0EA8">
              <w:t xml:space="preserve"> 202</w:t>
            </w:r>
            <w:r w:rsidR="00AA03E3">
              <w:t>4</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216362D5" w:rsidR="00E66558" w:rsidRDefault="00EB0EA8">
            <w:pPr>
              <w:pStyle w:val="TableRow"/>
            </w:pPr>
            <w:r>
              <w:t>Laura Hale</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79FDB27" w:rsidR="00E66558" w:rsidRDefault="00EB0EA8">
            <w:pPr>
              <w:pStyle w:val="TableRow"/>
            </w:pPr>
            <w:r>
              <w:t>Laura Hale</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521DCFF3" w:rsidR="00E66558" w:rsidRDefault="00EB0EA8">
            <w:pPr>
              <w:pStyle w:val="TableRow"/>
            </w:pPr>
            <w:r>
              <w:t>Susie Howard</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73388CC1" w:rsidR="00E66558" w:rsidRDefault="00322C28">
            <w:pPr>
              <w:pStyle w:val="TableRow"/>
            </w:pPr>
            <w:r>
              <w:t>£</w:t>
            </w:r>
            <w:r w:rsidR="001B1856">
              <w:t>14,550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4F270D3C" w:rsidR="00E66558" w:rsidRDefault="009D71E8">
            <w:pPr>
              <w:pStyle w:val="TableRow"/>
            </w:pPr>
            <w:r>
              <w:t>£</w:t>
            </w:r>
            <w:r w:rsidR="00322C28">
              <w:t>0</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5B7CB61B" w:rsidR="00E66558" w:rsidRDefault="009D71E8">
            <w:pPr>
              <w:pStyle w:val="TableRow"/>
            </w:pPr>
            <w:r>
              <w:t>£</w:t>
            </w:r>
            <w:r w:rsidR="001B1856">
              <w:t>14,550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FC5F57" w14:textId="77777777" w:rsidR="00E66558" w:rsidRPr="00EB0EA8" w:rsidRDefault="00EB0EA8" w:rsidP="00EB0EA8">
            <w:pPr>
              <w:rPr>
                <w:i/>
                <w:iCs/>
                <w:sz w:val="20"/>
                <w:szCs w:val="20"/>
              </w:rPr>
            </w:pPr>
            <w:r w:rsidRPr="00EB0EA8">
              <w:rPr>
                <w:iCs/>
                <w:sz w:val="20"/>
                <w:szCs w:val="20"/>
              </w:rPr>
              <w:t xml:space="preserve">At Little </w:t>
            </w:r>
            <w:proofErr w:type="spellStart"/>
            <w:r w:rsidRPr="00EB0EA8">
              <w:rPr>
                <w:iCs/>
                <w:sz w:val="20"/>
                <w:szCs w:val="20"/>
              </w:rPr>
              <w:t>Munden</w:t>
            </w:r>
            <w:proofErr w:type="spellEnd"/>
            <w:r w:rsidRPr="00EB0EA8">
              <w:rPr>
                <w:iCs/>
                <w:sz w:val="20"/>
                <w:szCs w:val="20"/>
              </w:rPr>
              <w:t>, we firmly believe that every child deserves to have the best opportunities on offer to them, regardless of their background.  We aim for all children to leave our school with confidence, belief in themselves and aspirations to achieve with no limits.</w:t>
            </w:r>
          </w:p>
          <w:p w14:paraId="66A32864" w14:textId="77777777" w:rsidR="00EB0EA8" w:rsidRDefault="00EB0EA8" w:rsidP="00EB0EA8">
            <w:pPr>
              <w:rPr>
                <w:iCs/>
                <w:sz w:val="20"/>
                <w:szCs w:val="20"/>
              </w:rPr>
            </w:pPr>
            <w:r>
              <w:rPr>
                <w:iCs/>
                <w:sz w:val="20"/>
                <w:szCs w:val="20"/>
              </w:rPr>
              <w:t>Our priority on deciding how to allocate the Pupil Premium Grant</w:t>
            </w:r>
            <w:r w:rsidR="00855748">
              <w:rPr>
                <w:iCs/>
                <w:sz w:val="20"/>
                <w:szCs w:val="20"/>
              </w:rPr>
              <w:t xml:space="preserve"> is first and foremost to provide the highest quality teaching, which enables children to access targeted academic support and appropriate nurture support to meet the social and emotional needs of our vulnerable children.</w:t>
            </w:r>
          </w:p>
          <w:p w14:paraId="017D48BE" w14:textId="51333CBB" w:rsidR="00855748" w:rsidRDefault="00855748" w:rsidP="00EB0EA8">
            <w:pPr>
              <w:rPr>
                <w:iCs/>
                <w:sz w:val="20"/>
                <w:szCs w:val="20"/>
              </w:rPr>
            </w:pPr>
            <w:r>
              <w:rPr>
                <w:iCs/>
                <w:sz w:val="20"/>
                <w:szCs w:val="20"/>
              </w:rPr>
              <w:t>All staff are determined that all disadvantaged pupils make good or better progress and achieve high levels of attainment across all areas of the curriculum, in line with their peers. Monitoring shows very good standards of personalised planning, the delivery of all lessons show staff have an acute awareness of their pupil premium children and marking and feedback ensures our disadvantaged pupils are provided with all the tools necessary to succeed.</w:t>
            </w:r>
          </w:p>
          <w:p w14:paraId="2A7D54E9" w14:textId="5CEBCBDE" w:rsidR="00855748" w:rsidRPr="00EB0EA8" w:rsidRDefault="00855748" w:rsidP="00EB0EA8">
            <w:pPr>
              <w:rPr>
                <w:iCs/>
                <w:sz w:val="20"/>
                <w:szCs w:val="20"/>
              </w:rPr>
            </w:pPr>
            <w:r>
              <w:rPr>
                <w:iCs/>
                <w:sz w:val="20"/>
                <w:szCs w:val="20"/>
              </w:rPr>
              <w:t xml:space="preserve">At Little </w:t>
            </w:r>
            <w:proofErr w:type="spellStart"/>
            <w:r>
              <w:rPr>
                <w:iCs/>
                <w:sz w:val="20"/>
                <w:szCs w:val="20"/>
              </w:rPr>
              <w:t>Munden</w:t>
            </w:r>
            <w:proofErr w:type="spellEnd"/>
            <w:r>
              <w:rPr>
                <w:iCs/>
                <w:sz w:val="20"/>
                <w:szCs w:val="20"/>
              </w:rPr>
              <w:t xml:space="preserve"> we are determined to remove any barriers to learning</w:t>
            </w:r>
            <w:r w:rsidR="00B33078">
              <w:rPr>
                <w:iCs/>
                <w:sz w:val="20"/>
                <w:szCs w:val="20"/>
              </w:rPr>
              <w:t xml:space="preserve"> for all children and to close the gap for our disadvantaged pupils.</w:t>
            </w:r>
          </w:p>
        </w:tc>
      </w:tr>
    </w:tbl>
    <w:p w14:paraId="2A7D54EB" w14:textId="77777777" w:rsidR="00E66558" w:rsidRDefault="009D71E8">
      <w:pPr>
        <w:pStyle w:val="Heading2"/>
        <w:spacing w:before="600"/>
      </w:pPr>
      <w: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632763B0" w:rsidR="00E66558" w:rsidRPr="00B33078" w:rsidRDefault="00B33078">
            <w:pPr>
              <w:pStyle w:val="TableRowCentered"/>
              <w:jc w:val="left"/>
              <w:rPr>
                <w:sz w:val="20"/>
              </w:rPr>
            </w:pPr>
            <w:r w:rsidRPr="00B33078">
              <w:rPr>
                <w:sz w:val="20"/>
              </w:rPr>
              <w:t>Disrupted learning due to school closures during the pandemic</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60C9C712" w:rsidR="00E66558" w:rsidRPr="00B33078" w:rsidRDefault="00B33078">
            <w:pPr>
              <w:pStyle w:val="TableRowCentered"/>
              <w:jc w:val="left"/>
              <w:rPr>
                <w:sz w:val="20"/>
              </w:rPr>
            </w:pPr>
            <w:r w:rsidRPr="00B33078">
              <w:rPr>
                <w:sz w:val="20"/>
              </w:rPr>
              <w:t>Attendance of some of our disadvantaged pupils is poor</w:t>
            </w:r>
          </w:p>
        </w:tc>
      </w:tr>
      <w:tr w:rsidR="00E6655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E66558" w:rsidRDefault="009D71E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05BE5C1" w:rsidR="00E66558" w:rsidRPr="00B33078" w:rsidRDefault="00B33078" w:rsidP="00B33078">
            <w:pPr>
              <w:pStyle w:val="TableRowCentered"/>
              <w:jc w:val="left"/>
              <w:rPr>
                <w:sz w:val="20"/>
              </w:rPr>
            </w:pPr>
            <w:r w:rsidRPr="00B33078">
              <w:rPr>
                <w:sz w:val="20"/>
              </w:rPr>
              <w:t xml:space="preserve">Poor emotional resilience and self-regulation skills. </w:t>
            </w:r>
          </w:p>
        </w:tc>
      </w:tr>
      <w:tr w:rsidR="00E6655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E66558" w:rsidRDefault="009D71E8">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0D003DDF" w:rsidR="00E66558" w:rsidRPr="00B33078" w:rsidRDefault="00B33078">
            <w:pPr>
              <w:pStyle w:val="TableRowCentered"/>
              <w:jc w:val="left"/>
              <w:rPr>
                <w:iCs/>
                <w:sz w:val="20"/>
              </w:rPr>
            </w:pPr>
            <w:r w:rsidRPr="00B33078">
              <w:rPr>
                <w:iCs/>
                <w:sz w:val="20"/>
              </w:rPr>
              <w:t>Limited access to wider opportunities during lockdown.</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4FA0183F" w:rsidR="00E66558" w:rsidRPr="00294049" w:rsidRDefault="00B33078">
            <w:pPr>
              <w:pStyle w:val="TableRow"/>
              <w:rPr>
                <w:sz w:val="20"/>
                <w:szCs w:val="20"/>
              </w:rPr>
            </w:pPr>
            <w:r w:rsidRPr="00294049">
              <w:rPr>
                <w:iCs/>
                <w:sz w:val="20"/>
                <w:szCs w:val="20"/>
              </w:rPr>
              <w:t>All disadvantaged pupils achieve good or better progress in all core subjects across all key stages.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2BC86" w14:textId="77777777" w:rsidR="00E66558" w:rsidRPr="00294049" w:rsidRDefault="00076252">
            <w:pPr>
              <w:pStyle w:val="TableRowCentered"/>
              <w:jc w:val="left"/>
              <w:rPr>
                <w:sz w:val="20"/>
              </w:rPr>
            </w:pPr>
            <w:r w:rsidRPr="00294049">
              <w:rPr>
                <w:sz w:val="20"/>
              </w:rPr>
              <w:t>Children’s progress in R, W and M shows expected or higher progress.</w:t>
            </w:r>
          </w:p>
          <w:p w14:paraId="40D4EF5F" w14:textId="77777777" w:rsidR="00076252" w:rsidRPr="00294049" w:rsidRDefault="00076252">
            <w:pPr>
              <w:pStyle w:val="TableRowCentered"/>
              <w:jc w:val="left"/>
              <w:rPr>
                <w:sz w:val="20"/>
              </w:rPr>
            </w:pPr>
          </w:p>
          <w:p w14:paraId="2E65C673" w14:textId="6970CC00" w:rsidR="00076252" w:rsidRPr="00294049" w:rsidRDefault="00076252">
            <w:pPr>
              <w:pStyle w:val="TableRowCentered"/>
              <w:jc w:val="left"/>
              <w:rPr>
                <w:sz w:val="20"/>
              </w:rPr>
            </w:pPr>
            <w:r w:rsidRPr="00294049">
              <w:rPr>
                <w:sz w:val="20"/>
              </w:rPr>
              <w:t>Increase staff ratio’s - Years 5 and 6</w:t>
            </w:r>
          </w:p>
          <w:p w14:paraId="274EFDA2" w14:textId="233DEA3F" w:rsidR="00076252" w:rsidRPr="00294049" w:rsidRDefault="00076252">
            <w:pPr>
              <w:pStyle w:val="TableRowCentered"/>
              <w:jc w:val="left"/>
              <w:rPr>
                <w:sz w:val="20"/>
              </w:rPr>
            </w:pPr>
          </w:p>
          <w:p w14:paraId="19503C8B" w14:textId="09EACCA4" w:rsidR="00076252" w:rsidRPr="00294049" w:rsidRDefault="00076252">
            <w:pPr>
              <w:pStyle w:val="TableRowCentered"/>
              <w:jc w:val="left"/>
              <w:rPr>
                <w:sz w:val="20"/>
              </w:rPr>
            </w:pPr>
            <w:r w:rsidRPr="00294049">
              <w:rPr>
                <w:sz w:val="20"/>
              </w:rPr>
              <w:t>Additional TA support – Years 5 and 6</w:t>
            </w:r>
          </w:p>
          <w:p w14:paraId="69735BB8" w14:textId="77777777" w:rsidR="00076252" w:rsidRPr="00294049" w:rsidRDefault="00076252">
            <w:pPr>
              <w:pStyle w:val="TableRowCentered"/>
              <w:jc w:val="left"/>
              <w:rPr>
                <w:sz w:val="20"/>
              </w:rPr>
            </w:pPr>
          </w:p>
          <w:p w14:paraId="2A7D5505" w14:textId="22531C5A" w:rsidR="00076252" w:rsidRPr="00294049" w:rsidRDefault="00076252">
            <w:pPr>
              <w:pStyle w:val="TableRowCentered"/>
              <w:jc w:val="left"/>
              <w:rPr>
                <w:sz w:val="20"/>
              </w:rPr>
            </w:pP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501C5542" w:rsidR="00E66558" w:rsidRPr="00294049" w:rsidRDefault="00B33078">
            <w:pPr>
              <w:pStyle w:val="TableRow"/>
              <w:rPr>
                <w:sz w:val="20"/>
                <w:szCs w:val="20"/>
              </w:rPr>
            </w:pPr>
            <w:r w:rsidRPr="00294049">
              <w:rPr>
                <w:sz w:val="20"/>
                <w:szCs w:val="20"/>
              </w:rPr>
              <w:lastRenderedPageBreak/>
              <w:t xml:space="preserve">Disadvantaged children will be in school most of the time to allow maximum learning </w:t>
            </w:r>
            <w:r w:rsidR="00076252" w:rsidRPr="00294049">
              <w:rPr>
                <w:sz w:val="20"/>
                <w:szCs w:val="20"/>
              </w:rPr>
              <w:t>opportunities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8" w14:textId="11271436" w:rsidR="00E66558" w:rsidRPr="00294049" w:rsidRDefault="00D423E6">
            <w:pPr>
              <w:pStyle w:val="TableRowCentered"/>
              <w:jc w:val="left"/>
              <w:rPr>
                <w:sz w:val="20"/>
              </w:rPr>
            </w:pPr>
            <w:r w:rsidRPr="00294049">
              <w:rPr>
                <w:sz w:val="20"/>
              </w:rPr>
              <w:t>Attendance of disadvantaged children will be broadly in line with their peers.</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3844F29" w:rsidR="00E66558" w:rsidRPr="00294049" w:rsidRDefault="00076252">
            <w:pPr>
              <w:pStyle w:val="TableRow"/>
              <w:rPr>
                <w:sz w:val="20"/>
                <w:szCs w:val="20"/>
              </w:rPr>
            </w:pPr>
            <w:r w:rsidRPr="00294049">
              <w:rPr>
                <w:sz w:val="20"/>
                <w:szCs w:val="20"/>
              </w:rPr>
              <w:t>Provide opportunities and experiences that encourage resilience and promote well-being days.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B" w14:textId="19660DA6" w:rsidR="00E66558" w:rsidRPr="00294049" w:rsidRDefault="00294049" w:rsidP="00294049">
            <w:pPr>
              <w:pStyle w:val="TableRowCentered"/>
              <w:ind w:left="0"/>
              <w:jc w:val="left"/>
              <w:rPr>
                <w:sz w:val="20"/>
              </w:rPr>
            </w:pPr>
            <w:r w:rsidRPr="00294049">
              <w:rPr>
                <w:sz w:val="20"/>
              </w:rPr>
              <w:t>1:1 and group sessions to help find strategies to regulate emotions.</w:t>
            </w:r>
            <w:r w:rsidR="00D423E6" w:rsidRPr="00294049">
              <w:rPr>
                <w:sz w:val="20"/>
              </w:rPr>
              <w:t xml:space="preserve"> </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4892BD2" w:rsidR="00E66558" w:rsidRPr="00294049" w:rsidRDefault="00076252">
            <w:pPr>
              <w:pStyle w:val="TableRow"/>
              <w:rPr>
                <w:sz w:val="20"/>
                <w:szCs w:val="20"/>
              </w:rPr>
            </w:pPr>
            <w:r w:rsidRPr="00294049">
              <w:rPr>
                <w:sz w:val="20"/>
                <w:szCs w:val="20"/>
              </w:rPr>
              <w:t>All disadvantaged children will have the same access to the wider curriculum.</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B6B251" w14:textId="77777777" w:rsidR="00294049" w:rsidRPr="00294049" w:rsidRDefault="00294049" w:rsidP="00294049">
            <w:pPr>
              <w:pStyle w:val="TableRowCentered"/>
              <w:jc w:val="left"/>
              <w:rPr>
                <w:sz w:val="20"/>
              </w:rPr>
            </w:pPr>
            <w:r w:rsidRPr="00294049">
              <w:rPr>
                <w:sz w:val="20"/>
              </w:rPr>
              <w:t>Financial support for individual families where needed.</w:t>
            </w:r>
          </w:p>
          <w:p w14:paraId="68E3AFCE" w14:textId="77777777" w:rsidR="00294049" w:rsidRPr="00294049" w:rsidRDefault="00294049" w:rsidP="00294049">
            <w:pPr>
              <w:pStyle w:val="TableRowCentered"/>
              <w:jc w:val="left"/>
              <w:rPr>
                <w:sz w:val="20"/>
              </w:rPr>
            </w:pPr>
          </w:p>
          <w:p w14:paraId="01DC5EA3" w14:textId="77777777" w:rsidR="00294049" w:rsidRPr="00294049" w:rsidRDefault="00294049" w:rsidP="00294049">
            <w:pPr>
              <w:pStyle w:val="TableRowCentered"/>
              <w:jc w:val="left"/>
              <w:rPr>
                <w:sz w:val="20"/>
              </w:rPr>
            </w:pPr>
            <w:r w:rsidRPr="00294049">
              <w:rPr>
                <w:sz w:val="20"/>
              </w:rPr>
              <w:t>Regular whole school opportunities for enrichment.</w:t>
            </w:r>
          </w:p>
          <w:p w14:paraId="2A7D550E" w14:textId="77777777" w:rsidR="00E66558" w:rsidRPr="00294049" w:rsidRDefault="00E66558">
            <w:pPr>
              <w:pStyle w:val="TableRowCentered"/>
              <w:jc w:val="left"/>
              <w:rPr>
                <w:sz w:val="20"/>
              </w:rPr>
            </w:pP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3D063FAB" w:rsidR="00E66558" w:rsidRDefault="009D71E8">
      <w:r>
        <w:t xml:space="preserve">Budgeted cost: </w:t>
      </w:r>
      <w:r w:rsidR="00212EBF">
        <w:t>£</w:t>
      </w:r>
      <w:r w:rsidR="00087832">
        <w:t>15</w:t>
      </w:r>
      <w:r w:rsidR="00212EBF">
        <w:t>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A954AC" w14:textId="3ADEBFE8" w:rsidR="0066210D" w:rsidRDefault="0066210D" w:rsidP="0066210D">
            <w:pPr>
              <w:pStyle w:val="TableRow"/>
            </w:pPr>
            <w:r>
              <w:t>Employment of English and phonics subject lead.</w:t>
            </w:r>
          </w:p>
          <w:p w14:paraId="34BAEAF7" w14:textId="77777777" w:rsidR="0066210D" w:rsidRDefault="0066210D" w:rsidP="0066210D">
            <w:pPr>
              <w:pStyle w:val="TableRow"/>
            </w:pPr>
          </w:p>
          <w:p w14:paraId="2A7D551A" w14:textId="318FA8F1" w:rsidR="00E66558" w:rsidRDefault="0066210D" w:rsidP="0066210D">
            <w:pPr>
              <w:pStyle w:val="TableRow"/>
            </w:pPr>
            <w:r>
              <w:t xml:space="preserve">Literacy skills are a priority. High quality teaching supported with consistently </w:t>
            </w:r>
            <w:proofErr w:type="gramStart"/>
            <w:r>
              <w:t>high quality</w:t>
            </w:r>
            <w:proofErr w:type="gramEnd"/>
            <w:r>
              <w:t xml:space="preserve"> TA intervention, formative assessment and personalised </w:t>
            </w:r>
            <w:r w:rsidR="000E3153">
              <w:t>l</w:t>
            </w:r>
            <w:r>
              <w:t>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6BBC13" w14:textId="77777777" w:rsidR="00294049" w:rsidRDefault="0066210D">
            <w:pPr>
              <w:pStyle w:val="TableRowCentered"/>
              <w:jc w:val="left"/>
              <w:rPr>
                <w:sz w:val="22"/>
              </w:rPr>
            </w:pPr>
            <w:r>
              <w:rPr>
                <w:sz w:val="22"/>
              </w:rPr>
              <w:t xml:space="preserve">Regular observations and </w:t>
            </w:r>
            <w:proofErr w:type="gramStart"/>
            <w:r>
              <w:rPr>
                <w:sz w:val="22"/>
              </w:rPr>
              <w:t>in depth</w:t>
            </w:r>
            <w:proofErr w:type="gramEnd"/>
            <w:r>
              <w:rPr>
                <w:sz w:val="22"/>
              </w:rPr>
              <w:t xml:space="preserve"> discussions with the class teachers have proven to have a positive impact on outcomes for our children.</w:t>
            </w:r>
          </w:p>
          <w:p w14:paraId="2A7D551B" w14:textId="4E4C2D86" w:rsidR="0066210D" w:rsidRDefault="0066210D">
            <w:pPr>
              <w:pStyle w:val="TableRowCentered"/>
              <w:jc w:val="left"/>
              <w:rPr>
                <w:sz w:val="22"/>
              </w:rPr>
            </w:pPr>
            <w:r>
              <w:rPr>
                <w:sz w:val="22"/>
              </w:rPr>
              <w:t>Tracking and monitoring of pupil targets.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84823FD" w:rsidR="00E66558" w:rsidRDefault="0066210D">
            <w:pPr>
              <w:pStyle w:val="TableRowCentered"/>
              <w:jc w:val="left"/>
              <w:rPr>
                <w:sz w:val="22"/>
              </w:rPr>
            </w:pPr>
            <w:r>
              <w:rPr>
                <w:sz w:val="22"/>
              </w:rPr>
              <w:t>1,2</w:t>
            </w:r>
          </w:p>
        </w:tc>
      </w:tr>
      <w:tr w:rsidR="000E3153" w14:paraId="4D7CF58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9879B1" w14:textId="041BF952" w:rsidR="000E3153" w:rsidRDefault="000E3153" w:rsidP="0066210D">
            <w:pPr>
              <w:pStyle w:val="TableRow"/>
            </w:pPr>
            <w:r>
              <w:t>CPD for teaching staff</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814D58" w14:textId="001B6F65" w:rsidR="000E3153" w:rsidRDefault="000E3153">
            <w:pPr>
              <w:pStyle w:val="TableRowCentered"/>
              <w:jc w:val="left"/>
              <w:rPr>
                <w:sz w:val="22"/>
              </w:rPr>
            </w:pPr>
            <w:r>
              <w:rPr>
                <w:sz w:val="22"/>
              </w:rPr>
              <w:t xml:space="preserve">Evidence shows that quality </w:t>
            </w:r>
            <w:proofErr w:type="gramStart"/>
            <w:r>
              <w:rPr>
                <w:sz w:val="22"/>
              </w:rPr>
              <w:t>first  teaching</w:t>
            </w:r>
            <w:proofErr w:type="gramEnd"/>
            <w:r>
              <w:rPr>
                <w:sz w:val="22"/>
              </w:rPr>
              <w:t xml:space="preserve"> has the most significant impact on pupil attainment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812533" w14:textId="5F81FFCF" w:rsidR="000E3153" w:rsidRDefault="000E3153">
            <w:pPr>
              <w:pStyle w:val="TableRowCentered"/>
              <w:jc w:val="left"/>
              <w:rPr>
                <w:sz w:val="22"/>
              </w:rPr>
            </w:pPr>
            <w:r>
              <w:rPr>
                <w:sz w:val="22"/>
              </w:rPr>
              <w:t>1,2,3,4</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2F1A8DDD" w:rsidR="00E66558" w:rsidRDefault="009D71E8">
      <w:r>
        <w:t xml:space="preserve">Budgeted cost: </w:t>
      </w:r>
      <w:r w:rsidR="00D10A61">
        <w:t>£</w:t>
      </w:r>
      <w:r w:rsidR="00087832">
        <w:t>10000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64638B1C" w:rsidR="00E66558" w:rsidRDefault="005177BB">
            <w:pPr>
              <w:pStyle w:val="TableRow"/>
            </w:pPr>
            <w:r>
              <w:t xml:space="preserve">Class based TA’s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4385A59E" w:rsidR="00E66558" w:rsidRDefault="005177BB">
            <w:pPr>
              <w:pStyle w:val="TableRowCentered"/>
              <w:jc w:val="left"/>
              <w:rPr>
                <w:sz w:val="22"/>
              </w:rPr>
            </w:pPr>
            <w:r>
              <w:rPr>
                <w:sz w:val="22"/>
              </w:rPr>
              <w:t>Evidence shows that deploying staff effectively to work with pupils who need the most support has a positive impact on the attainment of disadvantaged pupils.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6F965A53" w:rsidR="00E66558" w:rsidRDefault="005177BB">
            <w:pPr>
              <w:pStyle w:val="TableRowCentered"/>
              <w:jc w:val="left"/>
              <w:rPr>
                <w:sz w:val="22"/>
              </w:rPr>
            </w:pPr>
            <w:r>
              <w:rPr>
                <w:sz w:val="22"/>
              </w:rPr>
              <w:t>1,2,3</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D23B102" w:rsidR="00E66558" w:rsidRPr="005177BB" w:rsidRDefault="005177BB">
            <w:pPr>
              <w:pStyle w:val="TableRow"/>
              <w:rPr>
                <w:sz w:val="22"/>
              </w:rPr>
            </w:pPr>
            <w:r>
              <w:rPr>
                <w:sz w:val="22"/>
              </w:rPr>
              <w:t xml:space="preserve">Support staff to deliver 1:1 </w:t>
            </w:r>
            <w:proofErr w:type="gramStart"/>
            <w:r>
              <w:rPr>
                <w:sz w:val="22"/>
              </w:rPr>
              <w:t>interventions</w:t>
            </w:r>
            <w:proofErr w:type="gramEnd"/>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5DB8569B" w:rsidR="00E66558" w:rsidRDefault="005177BB">
            <w:pPr>
              <w:pStyle w:val="TableRowCentered"/>
              <w:jc w:val="left"/>
              <w:rPr>
                <w:sz w:val="22"/>
              </w:rPr>
            </w:pPr>
            <w:r>
              <w:rPr>
                <w:sz w:val="22"/>
              </w:rPr>
              <w:t xml:space="preserve">Evidence shows that 1:1 </w:t>
            </w:r>
            <w:proofErr w:type="gramStart"/>
            <w:r>
              <w:rPr>
                <w:sz w:val="22"/>
              </w:rPr>
              <w:t>sessions</w:t>
            </w:r>
            <w:proofErr w:type="gramEnd"/>
            <w:r>
              <w:rPr>
                <w:sz w:val="22"/>
              </w:rPr>
              <w:t xml:space="preserve"> enhance confidence which in turn develop progress.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4EAF866" w:rsidR="00E66558" w:rsidRDefault="005177BB">
            <w:pPr>
              <w:pStyle w:val="TableRowCentered"/>
              <w:jc w:val="left"/>
              <w:rPr>
                <w:sz w:val="22"/>
              </w:rPr>
            </w:pPr>
            <w:r>
              <w:rPr>
                <w:sz w:val="22"/>
              </w:rPr>
              <w:t>1,2,3</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lastRenderedPageBreak/>
        <w:t>Wider strategies (for example, related to attendance, behaviour, wellbeing)</w:t>
      </w:r>
    </w:p>
    <w:p w14:paraId="12D51528" w14:textId="0BA29539" w:rsidR="005177BB" w:rsidRDefault="005177BB" w:rsidP="005177BB">
      <w:pPr>
        <w:pStyle w:val="NoSpacing"/>
      </w:pPr>
      <w:r>
        <w:t xml:space="preserve">Budgeted cost: </w:t>
      </w:r>
      <w:r w:rsidR="009D71E8">
        <w:t xml:space="preserve"> </w:t>
      </w:r>
      <w:r w:rsidR="00212EBF">
        <w:t>£3,</w:t>
      </w:r>
      <w:r w:rsidR="00087832">
        <w:t>050</w:t>
      </w:r>
    </w:p>
    <w:p w14:paraId="26556C86" w14:textId="24AE37CA" w:rsidR="005177BB" w:rsidRPr="005177BB" w:rsidRDefault="005177BB" w:rsidP="005177BB">
      <w:pPr>
        <w:pStyle w:val="NoSpacing"/>
      </w:pPr>
      <w:r>
        <w:t xml:space="preserve">                           </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3FBA4AC7" w:rsidR="00E66558" w:rsidRPr="00744C72" w:rsidRDefault="00744C72">
            <w:pPr>
              <w:pStyle w:val="TableRow"/>
            </w:pPr>
            <w:r>
              <w:t>Whole school CPD on behaviour management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9" w14:textId="0A19EE2B" w:rsidR="00E66558" w:rsidRDefault="00744C72">
            <w:pPr>
              <w:pStyle w:val="TableRowCentered"/>
              <w:jc w:val="left"/>
              <w:rPr>
                <w:sz w:val="22"/>
              </w:rPr>
            </w:pPr>
            <w:r>
              <w:rPr>
                <w:sz w:val="22"/>
              </w:rPr>
              <w:t>Approaches to improving behaviour across the whole school aim to support greater engagement in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19DF1050" w:rsidR="00E66558" w:rsidRDefault="00744C72">
            <w:pPr>
              <w:pStyle w:val="TableRowCentered"/>
              <w:jc w:val="left"/>
              <w:rPr>
                <w:sz w:val="22"/>
              </w:rPr>
            </w:pPr>
            <w:r>
              <w:rPr>
                <w:sz w:val="22"/>
              </w:rPr>
              <w:t>2,3</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72857408" w:rsidR="00E66558" w:rsidRPr="00744C72" w:rsidRDefault="00744C72">
            <w:pPr>
              <w:pStyle w:val="TableRow"/>
              <w:rPr>
                <w:sz w:val="22"/>
              </w:rPr>
            </w:pPr>
            <w:r>
              <w:rPr>
                <w:sz w:val="22"/>
              </w:rPr>
              <w:t>Financial support to disadvantaged families for trips, clubs and further wider o</w:t>
            </w:r>
            <w:r w:rsidR="00E67563">
              <w:rPr>
                <w:sz w:val="22"/>
              </w:rPr>
              <w:t xml:space="preserve">pportunities </w:t>
            </w:r>
            <w:proofErr w:type="spellStart"/>
            <w:r w:rsidR="00E67563">
              <w:rPr>
                <w:sz w:val="22"/>
              </w:rPr>
              <w:t>e.g</w:t>
            </w:r>
            <w:proofErr w:type="spellEnd"/>
            <w:r w:rsidR="00E67563">
              <w:rPr>
                <w:sz w:val="22"/>
              </w:rPr>
              <w:t xml:space="preserve"> violin lessons, residential.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308CCB" w14:textId="77777777" w:rsidR="00E66558" w:rsidRDefault="00744C72">
            <w:pPr>
              <w:pStyle w:val="TableRowCentered"/>
              <w:jc w:val="left"/>
              <w:rPr>
                <w:sz w:val="22"/>
              </w:rPr>
            </w:pPr>
            <w:r>
              <w:rPr>
                <w:sz w:val="22"/>
              </w:rPr>
              <w:t>Financial disadvantage could exclude PP pupils from activities that incur an extra cost</w:t>
            </w:r>
          </w:p>
          <w:p w14:paraId="099A7236" w14:textId="77777777" w:rsidR="00744C72" w:rsidRDefault="00744C72">
            <w:pPr>
              <w:pStyle w:val="TableRowCentered"/>
              <w:jc w:val="left"/>
              <w:rPr>
                <w:sz w:val="22"/>
              </w:rPr>
            </w:pPr>
          </w:p>
          <w:p w14:paraId="2A7D553D" w14:textId="5686BA00" w:rsidR="00744C72" w:rsidRDefault="00744C72">
            <w:pPr>
              <w:pStyle w:val="TableRowCentered"/>
              <w:jc w:val="left"/>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A0D7A34" w:rsidR="00E66558" w:rsidRDefault="00E67563">
            <w:pPr>
              <w:pStyle w:val="TableRowCentered"/>
              <w:jc w:val="left"/>
              <w:rPr>
                <w:sz w:val="22"/>
              </w:rPr>
            </w:pPr>
            <w:r>
              <w:rPr>
                <w:sz w:val="22"/>
              </w:rPr>
              <w:t>3,4</w:t>
            </w:r>
          </w:p>
        </w:tc>
      </w:tr>
      <w:tr w:rsidR="00E67563" w14:paraId="1B729BE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1615AB" w14:textId="09B0CF80" w:rsidR="00E67563" w:rsidRDefault="00E67563">
            <w:pPr>
              <w:pStyle w:val="TableRow"/>
              <w:rPr>
                <w:sz w:val="22"/>
              </w:rPr>
            </w:pPr>
            <w:r>
              <w:rPr>
                <w:sz w:val="22"/>
              </w:rPr>
              <w:t>Forest School CPD for SLT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4A0BFA" w14:textId="2CF6BD8D" w:rsidR="00E67563" w:rsidRDefault="00E67563">
            <w:pPr>
              <w:pStyle w:val="TableRowCentered"/>
              <w:jc w:val="left"/>
              <w:rPr>
                <w:sz w:val="22"/>
              </w:rPr>
            </w:pPr>
            <w:r>
              <w:rPr>
                <w:sz w:val="22"/>
              </w:rPr>
              <w:t>Pupil’s wellbeing and social and emotional learning is strongly linked to their academic learning and behaviour.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A3AE7" w14:textId="75CF0E37" w:rsidR="00E67563" w:rsidRDefault="00E67563">
            <w:pPr>
              <w:pStyle w:val="TableRowCentered"/>
              <w:jc w:val="left"/>
              <w:rPr>
                <w:sz w:val="22"/>
              </w:rPr>
            </w:pPr>
            <w:r>
              <w:rPr>
                <w:sz w:val="22"/>
              </w:rPr>
              <w:t>3</w:t>
            </w:r>
          </w:p>
        </w:tc>
      </w:tr>
      <w:tr w:rsidR="00E67563" w14:paraId="3C82E8B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738068" w14:textId="260142FD" w:rsidR="00E67563" w:rsidRDefault="00E67563">
            <w:pPr>
              <w:pStyle w:val="TableRow"/>
              <w:rPr>
                <w:sz w:val="22"/>
              </w:rPr>
            </w:pPr>
            <w:r>
              <w:rPr>
                <w:sz w:val="22"/>
              </w:rPr>
              <w:t>Family Support Service.  Specialists available to support and work with families experiencing difficulties.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11DD1D" w14:textId="423FEE95" w:rsidR="00E67563" w:rsidRDefault="00E67563">
            <w:pPr>
              <w:pStyle w:val="TableRowCentered"/>
              <w:jc w:val="left"/>
              <w:rPr>
                <w:sz w:val="22"/>
              </w:rPr>
            </w:pPr>
            <w:r>
              <w:rPr>
                <w:sz w:val="22"/>
              </w:rPr>
              <w:t>Many families have complex needs beyond financial difficulties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5C7860" w14:textId="16366BA7" w:rsidR="00E67563" w:rsidRDefault="00E67563">
            <w:pPr>
              <w:pStyle w:val="TableRowCentered"/>
              <w:jc w:val="left"/>
              <w:rPr>
                <w:sz w:val="22"/>
              </w:rPr>
            </w:pPr>
            <w:r>
              <w:rPr>
                <w:sz w:val="22"/>
              </w:rPr>
              <w:t>2,3</w:t>
            </w:r>
          </w:p>
        </w:tc>
      </w:tr>
      <w:tr w:rsidR="00E67563" w14:paraId="1C368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272A4" w14:textId="693FAAFA" w:rsidR="00E67563" w:rsidRDefault="00E67563">
            <w:pPr>
              <w:pStyle w:val="TableRow"/>
              <w:rPr>
                <w:sz w:val="22"/>
              </w:rPr>
            </w:pPr>
            <w:r>
              <w:rPr>
                <w:sz w:val="22"/>
              </w:rPr>
              <w:t>In school counselling and play therapy.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4C2BC" w14:textId="21C961BD" w:rsidR="00E67563" w:rsidRDefault="00E67563">
            <w:pPr>
              <w:pStyle w:val="TableRowCentered"/>
              <w:jc w:val="left"/>
              <w:rPr>
                <w:sz w:val="22"/>
              </w:rPr>
            </w:pPr>
            <w:r>
              <w:rPr>
                <w:sz w:val="22"/>
              </w:rPr>
              <w:t>Previous experience of this intervention has resulted in positive outcomes with children’s behaviour and wellbeing.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CF993D" w14:textId="3F6A5CDA" w:rsidR="00E67563" w:rsidRDefault="00E67563">
            <w:pPr>
              <w:pStyle w:val="TableRowCentered"/>
              <w:jc w:val="left"/>
              <w:rPr>
                <w:sz w:val="22"/>
              </w:rPr>
            </w:pPr>
            <w:r>
              <w:rPr>
                <w:sz w:val="22"/>
              </w:rPr>
              <w:t>1,3</w:t>
            </w:r>
          </w:p>
        </w:tc>
      </w:tr>
    </w:tbl>
    <w:p w14:paraId="2A7D5540" w14:textId="77777777" w:rsidR="00E66558" w:rsidRDefault="00E66558">
      <w:pPr>
        <w:spacing w:before="240" w:after="0"/>
        <w:rPr>
          <w:b/>
          <w:bCs/>
          <w:color w:val="104F75"/>
          <w:sz w:val="28"/>
          <w:szCs w:val="28"/>
        </w:rPr>
      </w:pPr>
    </w:p>
    <w:p w14:paraId="2A7D5541" w14:textId="4A67BB1C" w:rsidR="00E66558" w:rsidRDefault="009D71E8" w:rsidP="00120AB1">
      <w:r>
        <w:rPr>
          <w:b/>
          <w:bCs/>
          <w:color w:val="104F75"/>
          <w:sz w:val="28"/>
          <w:szCs w:val="28"/>
        </w:rPr>
        <w:t xml:space="preserve">Total budgeted cost: </w:t>
      </w:r>
      <w:r w:rsidR="00087832">
        <w:rPr>
          <w:b/>
          <w:bCs/>
          <w:color w:val="104F75"/>
          <w:sz w:val="28"/>
          <w:szCs w:val="28"/>
        </w:rPr>
        <w:t>14, 500</w:t>
      </w:r>
    </w:p>
    <w:p w14:paraId="2A7D5542" w14:textId="77777777" w:rsidR="00E66558" w:rsidRDefault="009D71E8">
      <w:pPr>
        <w:pStyle w:val="Heading1"/>
      </w:pPr>
      <w:r>
        <w:lastRenderedPageBreak/>
        <w:t>Part B: Review of outcomes in the previous academic year</w:t>
      </w:r>
    </w:p>
    <w:p w14:paraId="2A7D5543" w14:textId="77777777" w:rsidR="00E66558" w:rsidRDefault="009D71E8">
      <w:pPr>
        <w:pStyle w:val="Heading2"/>
      </w:pPr>
      <w:r>
        <w:t>Pupil premium strategy outcomes</w:t>
      </w:r>
    </w:p>
    <w:p w14:paraId="2A7D5544" w14:textId="4B26454E" w:rsidR="00E66558" w:rsidRDefault="009D71E8">
      <w:r>
        <w:t>This details the impact that our pupil premium activity had on pupils in the 202</w:t>
      </w:r>
      <w:r w:rsidR="00087832">
        <w:t>2</w:t>
      </w:r>
      <w:r>
        <w:t xml:space="preserve"> to 202</w:t>
      </w:r>
      <w:r w:rsidR="00087832">
        <w:t>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FC27C" w14:textId="1D2F6225" w:rsidR="00D10A61" w:rsidRDefault="009D71E8">
            <w:r>
              <w:rPr>
                <w:i/>
                <w:lang w:eastAsia="en-US"/>
              </w:rPr>
              <w:t xml:space="preserve"> </w:t>
            </w:r>
            <w:r w:rsidR="00322C28">
              <w:t xml:space="preserve">Internal tracking showed that </w:t>
            </w:r>
            <w:r w:rsidR="00D10A61">
              <w:t xml:space="preserve">the majority of </w:t>
            </w:r>
            <w:r w:rsidR="00322C28">
              <w:t xml:space="preserve">our PPG pupils made at least as much progress as their peers. They were all supported closely during the lockdown and special provision was put in place to cater for their academic and pastoral needs. </w:t>
            </w:r>
          </w:p>
          <w:p w14:paraId="2A7D5546" w14:textId="163DB03C" w:rsidR="00E66558" w:rsidRDefault="00322C28">
            <w:r>
              <w:t>Our PPG pupils were supported financially to enable them to take part in all of the extra-curricular and curriculum enriching activities that we were able to put in place. Our assessments and observations indicated that pupil behaviour, wellbeing and mental health were significantly impacted</w:t>
            </w:r>
            <w:bookmarkStart w:id="17" w:name="_GoBack"/>
            <w:bookmarkEnd w:id="17"/>
            <w:r>
              <w:t xml:space="preserve">, primarily due to COVID-19-related issues. The impact was particularly acute for disadvantaged pupils. We used pupil premium funding to provide wellbeing support for all pupils, and targeted interventions where required. We are building on that approach </w:t>
            </w:r>
            <w:r w:rsidR="00D10A61">
              <w:t>this year.</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53A810" w14:textId="1F255D41" w:rsidR="00712A36" w:rsidRPr="00712A36" w:rsidRDefault="00712A36" w:rsidP="00712A36">
            <w:pPr>
              <w:numPr>
                <w:ilvl w:val="0"/>
                <w:numId w:val="14"/>
              </w:numPr>
              <w:suppressAutoHyphens w:val="0"/>
              <w:autoSpaceDN/>
              <w:spacing w:beforeAutospacing="1" w:after="0" w:afterAutospacing="1" w:line="240" w:lineRule="auto"/>
              <w:rPr>
                <w:rFonts w:ascii="Calibri" w:hAnsi="Calibri" w:cs="Calibri"/>
                <w:color w:val="000000"/>
                <w:sz w:val="22"/>
                <w:szCs w:val="22"/>
              </w:rPr>
            </w:pPr>
            <w:r w:rsidRPr="00712A36">
              <w:rPr>
                <w:rFonts w:ascii="Calibri" w:hAnsi="Calibri" w:cs="Calibri"/>
                <w:color w:val="000000"/>
                <w:sz w:val="22"/>
                <w:szCs w:val="22"/>
                <w:bdr w:val="none" w:sz="0" w:space="0" w:color="auto" w:frame="1"/>
              </w:rPr>
              <w:t xml:space="preserve">Little </w:t>
            </w:r>
            <w:proofErr w:type="spellStart"/>
            <w:r w:rsidRPr="00712A36">
              <w:rPr>
                <w:rFonts w:ascii="Calibri" w:hAnsi="Calibri" w:cs="Calibri"/>
                <w:color w:val="000000"/>
                <w:sz w:val="22"/>
                <w:szCs w:val="22"/>
                <w:bdr w:val="none" w:sz="0" w:space="0" w:color="auto" w:frame="1"/>
              </w:rPr>
              <w:t>Wandle</w:t>
            </w:r>
            <w:proofErr w:type="spellEnd"/>
            <w:r w:rsidRPr="00712A36">
              <w:rPr>
                <w:rFonts w:ascii="Calibri" w:hAnsi="Calibri" w:cs="Calibri"/>
                <w:color w:val="000000"/>
                <w:sz w:val="22"/>
                <w:szCs w:val="22"/>
                <w:bdr w:val="none" w:sz="0" w:space="0" w:color="auto" w:frame="1"/>
              </w:rPr>
              <w:t xml:space="preserve"> Phonics </w:t>
            </w:r>
          </w:p>
          <w:p w14:paraId="6C635343" w14:textId="316D425C" w:rsidR="00712A36" w:rsidRPr="00712A36" w:rsidRDefault="00712A36" w:rsidP="00712A36">
            <w:pPr>
              <w:numPr>
                <w:ilvl w:val="0"/>
                <w:numId w:val="14"/>
              </w:numPr>
              <w:suppressAutoHyphens w:val="0"/>
              <w:autoSpaceDN/>
              <w:spacing w:beforeAutospacing="1" w:after="0" w:afterAutospacing="1" w:line="240" w:lineRule="auto"/>
              <w:rPr>
                <w:rFonts w:ascii="Calibri" w:hAnsi="Calibri" w:cs="Calibri"/>
                <w:color w:val="000000"/>
                <w:sz w:val="22"/>
                <w:szCs w:val="22"/>
              </w:rPr>
            </w:pPr>
            <w:r w:rsidRPr="00712A36">
              <w:rPr>
                <w:rFonts w:ascii="Calibri" w:hAnsi="Calibri" w:cs="Calibri"/>
                <w:color w:val="000000"/>
                <w:sz w:val="22"/>
                <w:szCs w:val="22"/>
                <w:bdr w:val="none" w:sz="0" w:space="0" w:color="auto" w:frame="1"/>
              </w:rPr>
              <w:t xml:space="preserve">Plymouth Science </w:t>
            </w:r>
          </w:p>
          <w:p w14:paraId="32F4218A" w14:textId="18ED208F" w:rsidR="00712A36" w:rsidRPr="00712A36" w:rsidRDefault="00712A36" w:rsidP="00712A36">
            <w:pPr>
              <w:numPr>
                <w:ilvl w:val="0"/>
                <w:numId w:val="14"/>
              </w:numPr>
              <w:suppressAutoHyphens w:val="0"/>
              <w:autoSpaceDN/>
              <w:spacing w:beforeAutospacing="1" w:after="0" w:afterAutospacing="1" w:line="240" w:lineRule="auto"/>
              <w:rPr>
                <w:rFonts w:ascii="Calibri" w:hAnsi="Calibri" w:cs="Calibri"/>
                <w:color w:val="000000"/>
                <w:sz w:val="22"/>
                <w:szCs w:val="22"/>
              </w:rPr>
            </w:pPr>
            <w:r w:rsidRPr="00712A36">
              <w:rPr>
                <w:rFonts w:ascii="Calibri" w:hAnsi="Calibri" w:cs="Calibri"/>
                <w:color w:val="000000"/>
                <w:sz w:val="22"/>
                <w:szCs w:val="22"/>
                <w:bdr w:val="none" w:sz="0" w:space="0" w:color="auto" w:frame="1"/>
              </w:rPr>
              <w:t xml:space="preserve">Jigsaw PSHE </w:t>
            </w:r>
          </w:p>
          <w:p w14:paraId="38E93720" w14:textId="5C06CFF6" w:rsidR="00712A36" w:rsidRPr="00712A36" w:rsidRDefault="00712A36" w:rsidP="00712A36">
            <w:pPr>
              <w:numPr>
                <w:ilvl w:val="0"/>
                <w:numId w:val="14"/>
              </w:numPr>
              <w:suppressAutoHyphens w:val="0"/>
              <w:autoSpaceDN/>
              <w:spacing w:beforeAutospacing="1" w:after="0" w:afterAutospacing="1" w:line="240" w:lineRule="auto"/>
              <w:rPr>
                <w:rFonts w:ascii="Calibri" w:hAnsi="Calibri" w:cs="Calibri"/>
                <w:color w:val="000000"/>
                <w:sz w:val="22"/>
                <w:szCs w:val="22"/>
              </w:rPr>
            </w:pPr>
            <w:r w:rsidRPr="00712A36">
              <w:rPr>
                <w:rFonts w:ascii="Calibri" w:hAnsi="Calibri" w:cs="Calibri"/>
                <w:color w:val="000000"/>
                <w:sz w:val="22"/>
                <w:szCs w:val="22"/>
                <w:bdr w:val="none" w:sz="0" w:space="0" w:color="auto" w:frame="1"/>
              </w:rPr>
              <w:t xml:space="preserve">Language Angels Spanish </w:t>
            </w:r>
          </w:p>
          <w:p w14:paraId="65F48929" w14:textId="0C64EB2F" w:rsidR="00712A36" w:rsidRPr="00712A36" w:rsidRDefault="00712A36" w:rsidP="00712A36">
            <w:pPr>
              <w:numPr>
                <w:ilvl w:val="0"/>
                <w:numId w:val="14"/>
              </w:numPr>
              <w:suppressAutoHyphens w:val="0"/>
              <w:autoSpaceDN/>
              <w:spacing w:before="100" w:beforeAutospacing="1" w:after="100" w:afterAutospacing="1" w:line="240" w:lineRule="auto"/>
              <w:rPr>
                <w:rFonts w:ascii="Calibri" w:hAnsi="Calibri" w:cs="Calibri"/>
                <w:color w:val="000000"/>
                <w:sz w:val="22"/>
                <w:szCs w:val="22"/>
              </w:rPr>
            </w:pPr>
            <w:r w:rsidRPr="00712A36">
              <w:rPr>
                <w:rFonts w:ascii="Calibri" w:hAnsi="Calibri" w:cs="Calibri"/>
                <w:color w:val="000000"/>
                <w:sz w:val="22"/>
                <w:szCs w:val="22"/>
              </w:rPr>
              <w:t xml:space="preserve">TT </w:t>
            </w:r>
            <w:proofErr w:type="spellStart"/>
            <w:r w:rsidRPr="00712A36">
              <w:rPr>
                <w:rFonts w:ascii="Calibri" w:hAnsi="Calibri" w:cs="Calibri"/>
                <w:color w:val="000000"/>
                <w:sz w:val="22"/>
                <w:szCs w:val="22"/>
              </w:rPr>
              <w:t>Rockstars</w:t>
            </w:r>
            <w:proofErr w:type="spellEnd"/>
            <w:r w:rsidRPr="00712A36">
              <w:rPr>
                <w:rFonts w:ascii="Calibri" w:hAnsi="Calibri" w:cs="Calibri"/>
                <w:color w:val="000000"/>
                <w:sz w:val="22"/>
                <w:szCs w:val="22"/>
              </w:rPr>
              <w:t xml:space="preserve"> </w:t>
            </w:r>
          </w:p>
          <w:p w14:paraId="713ECF1F" w14:textId="169F233F" w:rsidR="00712A36" w:rsidRPr="00712A36" w:rsidRDefault="00712A36" w:rsidP="00712A36">
            <w:pPr>
              <w:numPr>
                <w:ilvl w:val="0"/>
                <w:numId w:val="14"/>
              </w:numPr>
              <w:suppressAutoHyphens w:val="0"/>
              <w:autoSpaceDN/>
              <w:spacing w:beforeAutospacing="1" w:after="0" w:afterAutospacing="1" w:line="240" w:lineRule="auto"/>
              <w:rPr>
                <w:rFonts w:ascii="Calibri" w:hAnsi="Calibri" w:cs="Calibri"/>
                <w:color w:val="000000"/>
                <w:sz w:val="22"/>
                <w:szCs w:val="22"/>
              </w:rPr>
            </w:pPr>
            <w:r w:rsidRPr="00712A36">
              <w:rPr>
                <w:rFonts w:ascii="Calibri" w:hAnsi="Calibri" w:cs="Calibri"/>
                <w:color w:val="000000"/>
                <w:sz w:val="22"/>
                <w:szCs w:val="22"/>
                <w:bdr w:val="none" w:sz="0" w:space="0" w:color="auto" w:frame="1"/>
              </w:rPr>
              <w:t xml:space="preserve">SATs Companion </w:t>
            </w:r>
          </w:p>
          <w:p w14:paraId="119CC150" w14:textId="7217F210" w:rsidR="00712A36" w:rsidRPr="00712A36" w:rsidRDefault="00712A36" w:rsidP="00712A36">
            <w:pPr>
              <w:numPr>
                <w:ilvl w:val="0"/>
                <w:numId w:val="14"/>
              </w:numPr>
              <w:suppressAutoHyphens w:val="0"/>
              <w:autoSpaceDN/>
              <w:spacing w:beforeAutospacing="1" w:after="0" w:afterAutospacing="1" w:line="240" w:lineRule="auto"/>
              <w:rPr>
                <w:rFonts w:ascii="Calibri" w:hAnsi="Calibri" w:cs="Calibri"/>
                <w:color w:val="000000"/>
                <w:sz w:val="22"/>
                <w:szCs w:val="22"/>
              </w:rPr>
            </w:pPr>
            <w:r w:rsidRPr="00712A36">
              <w:rPr>
                <w:rFonts w:ascii="Calibri" w:hAnsi="Calibri" w:cs="Calibri"/>
                <w:color w:val="000000"/>
                <w:sz w:val="22"/>
                <w:szCs w:val="22"/>
                <w:bdr w:val="none" w:sz="0" w:space="0" w:color="auto" w:frame="1"/>
              </w:rPr>
              <w:t xml:space="preserve">White Rose Maths </w:t>
            </w:r>
          </w:p>
          <w:p w14:paraId="45B0E704" w14:textId="040FA28A" w:rsidR="00712A36" w:rsidRPr="00712A36" w:rsidRDefault="00712A36" w:rsidP="00712A36">
            <w:pPr>
              <w:numPr>
                <w:ilvl w:val="0"/>
                <w:numId w:val="14"/>
              </w:numPr>
              <w:suppressAutoHyphens w:val="0"/>
              <w:autoSpaceDN/>
              <w:spacing w:beforeAutospacing="1" w:after="0" w:afterAutospacing="1" w:line="240" w:lineRule="auto"/>
              <w:rPr>
                <w:rFonts w:ascii="Calibri" w:hAnsi="Calibri" w:cs="Calibri"/>
                <w:color w:val="000000"/>
                <w:sz w:val="22"/>
                <w:szCs w:val="22"/>
              </w:rPr>
            </w:pPr>
            <w:proofErr w:type="spellStart"/>
            <w:r w:rsidRPr="00712A36">
              <w:rPr>
                <w:rFonts w:ascii="Calibri" w:hAnsi="Calibri" w:cs="Calibri"/>
                <w:color w:val="000000"/>
                <w:sz w:val="22"/>
                <w:szCs w:val="22"/>
                <w:bdr w:val="none" w:sz="0" w:space="0" w:color="auto" w:frame="1"/>
              </w:rPr>
              <w:t>Nessy</w:t>
            </w:r>
            <w:proofErr w:type="spellEnd"/>
            <w:r w:rsidRPr="00712A36">
              <w:rPr>
                <w:rFonts w:ascii="Calibri" w:hAnsi="Calibri" w:cs="Calibri"/>
                <w:color w:val="000000"/>
                <w:sz w:val="22"/>
                <w:szCs w:val="22"/>
                <w:bdr w:val="none" w:sz="0" w:space="0" w:color="auto" w:frame="1"/>
              </w:rPr>
              <w:t xml:space="preserve"> Spellings </w:t>
            </w:r>
          </w:p>
          <w:p w14:paraId="2E9B4CD6" w14:textId="66DB4439" w:rsidR="00712A36" w:rsidRPr="00712A36" w:rsidRDefault="00712A36" w:rsidP="00712A36">
            <w:pPr>
              <w:numPr>
                <w:ilvl w:val="0"/>
                <w:numId w:val="14"/>
              </w:numPr>
              <w:suppressAutoHyphens w:val="0"/>
              <w:autoSpaceDN/>
              <w:spacing w:beforeAutospacing="1" w:after="0" w:afterAutospacing="1" w:line="240" w:lineRule="auto"/>
              <w:rPr>
                <w:rFonts w:ascii="Calibri" w:hAnsi="Calibri" w:cs="Calibri"/>
                <w:color w:val="000000"/>
                <w:sz w:val="22"/>
                <w:szCs w:val="22"/>
              </w:rPr>
            </w:pPr>
            <w:r w:rsidRPr="00712A36">
              <w:rPr>
                <w:rFonts w:ascii="Calibri" w:hAnsi="Calibri" w:cs="Calibri"/>
                <w:color w:val="000000"/>
                <w:sz w:val="22"/>
                <w:szCs w:val="22"/>
                <w:bdr w:val="none" w:sz="0" w:space="0" w:color="auto" w:frame="1"/>
              </w:rPr>
              <w:t xml:space="preserve">Literacy Shed </w:t>
            </w:r>
          </w:p>
          <w:p w14:paraId="16DF730E" w14:textId="04D5327A" w:rsidR="00712A36" w:rsidRPr="00712A36" w:rsidRDefault="00712A36" w:rsidP="00712A36">
            <w:pPr>
              <w:numPr>
                <w:ilvl w:val="0"/>
                <w:numId w:val="14"/>
              </w:numPr>
              <w:suppressAutoHyphens w:val="0"/>
              <w:autoSpaceDN/>
              <w:spacing w:beforeAutospacing="1" w:after="0" w:afterAutospacing="1" w:line="240" w:lineRule="auto"/>
              <w:rPr>
                <w:rFonts w:ascii="Calibri" w:hAnsi="Calibri" w:cs="Calibri"/>
                <w:color w:val="000000"/>
                <w:sz w:val="22"/>
                <w:szCs w:val="22"/>
              </w:rPr>
            </w:pPr>
            <w:r w:rsidRPr="00712A36">
              <w:rPr>
                <w:rFonts w:ascii="Calibri" w:hAnsi="Calibri" w:cs="Calibri"/>
                <w:color w:val="000000"/>
                <w:sz w:val="22"/>
                <w:szCs w:val="22"/>
                <w:bdr w:val="none" w:sz="0" w:space="0" w:color="auto" w:frame="1"/>
              </w:rPr>
              <w:t>Squiggle/Early Years  </w:t>
            </w:r>
          </w:p>
          <w:p w14:paraId="2A7D554D"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3" w14:textId="77777777" w:rsidR="00E66558" w:rsidRDefault="009D71E8">
      <w:pPr>
        <w:pStyle w:val="Heading2"/>
        <w:spacing w:before="600"/>
      </w:pPr>
      <w:r>
        <w:lastRenderedPageBreak/>
        <w:t>Service pupil premium funding (optional)</w:t>
      </w:r>
    </w:p>
    <w:p w14:paraId="2A7D5554" w14:textId="77777777" w:rsidR="00E66558" w:rsidRDefault="009D71E8">
      <w:pPr>
        <w:rPr>
          <w:i/>
          <w:iCs/>
        </w:rPr>
      </w:pPr>
      <w:r>
        <w:rPr>
          <w:i/>
          <w:iCs/>
        </w:rPr>
        <w:t xml:space="preserve">For schools that receive this funding, you may wish to provide the following information: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57"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5" w14:textId="77777777" w:rsidR="00E66558" w:rsidRDefault="009D71E8">
            <w:pPr>
              <w:pStyle w:val="TableHeader"/>
              <w:jc w:val="left"/>
            </w:pPr>
            <w:bookmarkStart w:id="18" w:name="_Hlk80604898"/>
            <w:r>
              <w:rPr>
                <w:bCs/>
              </w:rPr>
              <w:t>Measure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56" w14:textId="77777777" w:rsidR="00E66558" w:rsidRDefault="009D71E8">
            <w:pPr>
              <w:pStyle w:val="TableHeader"/>
              <w:jc w:val="left"/>
            </w:pPr>
            <w:r>
              <w:rPr>
                <w:bCs/>
              </w:rPr>
              <w:t xml:space="preserve">Details </w:t>
            </w:r>
          </w:p>
        </w:tc>
      </w:tr>
      <w:tr w:rsidR="00E66558" w14:paraId="2A7D55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8" w14:textId="77777777" w:rsidR="00E66558" w:rsidRDefault="009D71E8">
            <w:pPr>
              <w:pStyle w:val="TableRow"/>
            </w:pPr>
            <w:r>
              <w:rPr>
                <w:color w:val="000000"/>
                <w:sz w:val="22"/>
              </w:rPr>
              <w:t>How did you spend your service pupil premium allocation last academic year?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9" w14:textId="77777777" w:rsidR="00E66558" w:rsidRDefault="00E66558">
            <w:pPr>
              <w:pStyle w:val="TableRowCentered"/>
              <w:jc w:val="left"/>
            </w:pPr>
          </w:p>
        </w:tc>
      </w:tr>
      <w:tr w:rsidR="00E66558" w14:paraId="2A7D555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B" w14:textId="77777777" w:rsidR="00E66558" w:rsidRDefault="009D71E8">
            <w:pPr>
              <w:pStyle w:val="TableRow"/>
            </w:pPr>
            <w:r>
              <w:rPr>
                <w:color w:val="000000"/>
                <w:sz w:val="22"/>
              </w:rPr>
              <w:t>What was the impact of that spending on service pupil premium eligible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C" w14:textId="77777777" w:rsidR="00E66558" w:rsidRDefault="00E66558">
            <w:pPr>
              <w:pStyle w:val="TableRowCentered"/>
              <w:jc w:val="left"/>
            </w:pPr>
          </w:p>
        </w:tc>
      </w:tr>
      <w:bookmarkEnd w:id="18"/>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7777777" w:rsidR="00E66558" w:rsidRDefault="00E66558" w:rsidP="000E3153">
            <w:pPr>
              <w:spacing w:before="120" w:after="120"/>
              <w:rPr>
                <w:i/>
                <w:iCs/>
              </w:rPr>
            </w:pPr>
          </w:p>
        </w:tc>
      </w:tr>
      <w:bookmarkEnd w:id="14"/>
      <w:bookmarkEnd w:id="15"/>
      <w:bookmarkEnd w:id="16"/>
    </w:tbl>
    <w:p w14:paraId="2A7D5564" w14:textId="77777777" w:rsidR="00E66558" w:rsidRDefault="00E66558"/>
    <w:sectPr w:rsidR="00E66558">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1B99" w14:textId="77777777" w:rsidR="007C2F04" w:rsidRDefault="007C2F04">
      <w:pPr>
        <w:spacing w:after="0" w:line="240" w:lineRule="auto"/>
      </w:pPr>
      <w:r>
        <w:separator/>
      </w:r>
    </w:p>
  </w:endnote>
  <w:endnote w:type="continuationSeparator" w:id="0">
    <w:p w14:paraId="183EE776" w14:textId="77777777" w:rsidR="007C2F04" w:rsidRDefault="007C2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29FFD613" w:rsidR="005E28A4" w:rsidRDefault="009D71E8">
    <w:pPr>
      <w:pStyle w:val="Footer"/>
      <w:ind w:firstLine="4513"/>
    </w:pPr>
    <w:r>
      <w:fldChar w:fldCharType="begin"/>
    </w:r>
    <w:r>
      <w:instrText xml:space="preserve"> PAGE </w:instrText>
    </w:r>
    <w:r>
      <w:fldChar w:fldCharType="separate"/>
    </w:r>
    <w:r w:rsidR="000E3153">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99D76" w14:textId="77777777" w:rsidR="007C2F04" w:rsidRDefault="007C2F04">
      <w:pPr>
        <w:spacing w:after="0" w:line="240" w:lineRule="auto"/>
      </w:pPr>
      <w:r>
        <w:separator/>
      </w:r>
    </w:p>
  </w:footnote>
  <w:footnote w:type="continuationSeparator" w:id="0">
    <w:p w14:paraId="5021A7ED" w14:textId="77777777" w:rsidR="007C2F04" w:rsidRDefault="007C2F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5E28A4" w:rsidRDefault="000878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46B377A"/>
    <w:multiLevelType w:val="multilevel"/>
    <w:tmpl w:val="10B43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7"/>
  </w:num>
  <w:num w:numId="7">
    <w:abstractNumId w:val="9"/>
  </w:num>
  <w:num w:numId="8">
    <w:abstractNumId w:val="13"/>
  </w:num>
  <w:num w:numId="9">
    <w:abstractNumId w:val="11"/>
  </w:num>
  <w:num w:numId="10">
    <w:abstractNumId w:val="10"/>
  </w:num>
  <w:num w:numId="11">
    <w:abstractNumId w:val="2"/>
  </w:num>
  <w:num w:numId="12">
    <w:abstractNumId w:val="12"/>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66B73"/>
    <w:rsid w:val="00076252"/>
    <w:rsid w:val="00087832"/>
    <w:rsid w:val="000E3153"/>
    <w:rsid w:val="00120AB1"/>
    <w:rsid w:val="001B1856"/>
    <w:rsid w:val="00212EBF"/>
    <w:rsid w:val="00294049"/>
    <w:rsid w:val="002D4665"/>
    <w:rsid w:val="00322C28"/>
    <w:rsid w:val="004044AA"/>
    <w:rsid w:val="005177BB"/>
    <w:rsid w:val="00561459"/>
    <w:rsid w:val="0066210D"/>
    <w:rsid w:val="006E7FB1"/>
    <w:rsid w:val="00712A36"/>
    <w:rsid w:val="00741B9E"/>
    <w:rsid w:val="00744C72"/>
    <w:rsid w:val="007C2F04"/>
    <w:rsid w:val="00855748"/>
    <w:rsid w:val="009D71E8"/>
    <w:rsid w:val="00AA03E3"/>
    <w:rsid w:val="00AA4201"/>
    <w:rsid w:val="00AD4FA8"/>
    <w:rsid w:val="00B33078"/>
    <w:rsid w:val="00C02357"/>
    <w:rsid w:val="00C42375"/>
    <w:rsid w:val="00CB65D1"/>
    <w:rsid w:val="00CE050A"/>
    <w:rsid w:val="00D10A61"/>
    <w:rsid w:val="00D33FE5"/>
    <w:rsid w:val="00D423E6"/>
    <w:rsid w:val="00D5016C"/>
    <w:rsid w:val="00E66558"/>
    <w:rsid w:val="00E67563"/>
    <w:rsid w:val="00EB0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5177BB"/>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38859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pupil-premium-effective-use-and-accountability" TargetMode="External"/><Relationship Id="rId3" Type="http://schemas.openxmlformats.org/officeDocument/2006/relationships/settings" Target="settings.xml"/><Relationship Id="rId7" Type="http://schemas.openxmlformats.org/officeDocument/2006/relationships/hyperlink" Target="https://www.gov.uk/guidance/pupil-premium-effective-use-and-accountabilit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1198</Words>
  <Characters>6835</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8017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Laura Hale</cp:lastModifiedBy>
  <cp:revision>2</cp:revision>
  <cp:lastPrinted>2021-12-20T11:58:00Z</cp:lastPrinted>
  <dcterms:created xsi:type="dcterms:W3CDTF">2024-09-17T09:43:00Z</dcterms:created>
  <dcterms:modified xsi:type="dcterms:W3CDTF">2024-09-17T09:43:00Z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